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97" w:rsidRDefault="00926FC4">
      <w:pPr>
        <w:pStyle w:val="Standard"/>
        <w:widowControl w:val="0"/>
        <w:ind w:left="7788" w:firstLine="708"/>
      </w:pPr>
      <w:r>
        <w:rPr>
          <w:b/>
          <w:bCs/>
        </w:rPr>
        <w:t xml:space="preserve">zał nr 2     </w:t>
      </w:r>
    </w:p>
    <w:p w:rsidR="00800697" w:rsidRDefault="00926FC4">
      <w:pPr>
        <w:pStyle w:val="Standard"/>
        <w:widowControl w:val="0"/>
        <w:jc w:val="center"/>
      </w:pPr>
      <w:r>
        <w:rPr>
          <w:b/>
          <w:bCs/>
        </w:rPr>
        <w:t>Wzór umowy nr ……………</w:t>
      </w:r>
    </w:p>
    <w:p w:rsidR="00800697" w:rsidRDefault="00800697">
      <w:pPr>
        <w:pStyle w:val="Standard"/>
        <w:widowControl w:val="0"/>
        <w:ind w:left="4956" w:firstLine="708"/>
      </w:pPr>
    </w:p>
    <w:p w:rsidR="00800697" w:rsidRDefault="00926FC4">
      <w:pPr>
        <w:pStyle w:val="Standard"/>
        <w:widowControl w:val="0"/>
      </w:pPr>
      <w:r>
        <w:t>Dnia …………………….w Gliwicach, zawarto umowę pomiędzy:</w:t>
      </w:r>
    </w:p>
    <w:p w:rsidR="00800697" w:rsidRDefault="00926FC4">
      <w:pPr>
        <w:pStyle w:val="Standard"/>
        <w:widowControl w:val="0"/>
        <w:spacing w:before="120"/>
      </w:pPr>
      <w:r>
        <w:rPr>
          <w:b/>
          <w:bCs/>
        </w:rPr>
        <w:t>Muzeum w Gliwicach</w:t>
      </w:r>
      <w:r>
        <w:t>, z siedzibą w Gliwicach, ul. Dolnych Wałów 8a;</w:t>
      </w:r>
    </w:p>
    <w:p w:rsidR="00800697" w:rsidRDefault="00926FC4">
      <w:pPr>
        <w:pStyle w:val="Standard"/>
        <w:widowControl w:val="0"/>
      </w:pPr>
      <w:r>
        <w:t>reprezentowanym przez:</w:t>
      </w:r>
    </w:p>
    <w:p w:rsidR="006E499B" w:rsidRDefault="006E499B">
      <w:pPr>
        <w:pStyle w:val="Standard"/>
        <w:widowControl w:val="0"/>
      </w:pPr>
    </w:p>
    <w:p w:rsidR="00800697" w:rsidRDefault="006E499B" w:rsidP="006E499B">
      <w:pPr>
        <w:pStyle w:val="Standard"/>
        <w:widowControl w:val="0"/>
        <w:numPr>
          <w:ilvl w:val="0"/>
          <w:numId w:val="27"/>
        </w:numPr>
        <w:tabs>
          <w:tab w:val="left" w:pos="1434"/>
        </w:tabs>
        <w:ind w:left="284" w:hanging="284"/>
      </w:pPr>
      <w:r>
        <w:t xml:space="preserve">Beatę Badurę-Witułę </w:t>
      </w:r>
      <w:r w:rsidR="00926FC4">
        <w:t>– Z-cę Dyrektora Muzeum</w:t>
      </w:r>
    </w:p>
    <w:p w:rsidR="00800697" w:rsidRDefault="00926FC4">
      <w:pPr>
        <w:pStyle w:val="Standard"/>
        <w:widowControl w:val="0"/>
      </w:pPr>
      <w:r>
        <w:t xml:space="preserve">zwanym dalej </w:t>
      </w:r>
      <w:r>
        <w:rPr>
          <w:b/>
          <w:bCs/>
        </w:rPr>
        <w:t>Zamawiającym</w:t>
      </w:r>
    </w:p>
    <w:p w:rsidR="00800697" w:rsidRDefault="00926FC4">
      <w:pPr>
        <w:pStyle w:val="Standard"/>
        <w:widowControl w:val="0"/>
        <w:spacing w:before="120"/>
      </w:pPr>
      <w:r>
        <w:t>a:</w:t>
      </w:r>
    </w:p>
    <w:p w:rsidR="00800697" w:rsidRDefault="00926FC4">
      <w:pPr>
        <w:pStyle w:val="Standard"/>
        <w:widowControl w:val="0"/>
        <w:spacing w:before="120"/>
      </w:pPr>
      <w:r>
        <w:t>……………………………………………..</w:t>
      </w:r>
    </w:p>
    <w:p w:rsidR="00800697" w:rsidRDefault="00926FC4">
      <w:pPr>
        <w:pStyle w:val="Standard"/>
        <w:widowControl w:val="0"/>
        <w:spacing w:before="120"/>
      </w:pPr>
      <w:r>
        <w:t>……………………………………………</w:t>
      </w:r>
    </w:p>
    <w:p w:rsidR="00800697" w:rsidRDefault="00926FC4">
      <w:pPr>
        <w:pStyle w:val="Standard"/>
        <w:widowControl w:val="0"/>
        <w:spacing w:before="120" w:line="360" w:lineRule="auto"/>
      </w:pPr>
      <w:r>
        <w:rPr>
          <w:b/>
        </w:rPr>
        <w:t>reprezentowanym przez:</w:t>
      </w:r>
    </w:p>
    <w:p w:rsidR="00800697" w:rsidRDefault="00926FC4">
      <w:pPr>
        <w:pStyle w:val="Standard"/>
        <w:widowControl w:val="0"/>
        <w:spacing w:line="360" w:lineRule="auto"/>
      </w:pPr>
      <w:r>
        <w:rPr>
          <w:b/>
        </w:rPr>
        <w:t>………………………………………………………</w:t>
      </w:r>
    </w:p>
    <w:p w:rsidR="00800697" w:rsidRDefault="00926FC4">
      <w:pPr>
        <w:pStyle w:val="Standard"/>
        <w:widowControl w:val="0"/>
      </w:pPr>
      <w:r>
        <w:t xml:space="preserve">zwanym dalej </w:t>
      </w:r>
      <w:r>
        <w:rPr>
          <w:b/>
          <w:bCs/>
        </w:rPr>
        <w:t>Wykonawcą.</w:t>
      </w:r>
    </w:p>
    <w:p w:rsidR="00800697" w:rsidRDefault="00800697">
      <w:pPr>
        <w:pStyle w:val="Standard"/>
        <w:widowControl w:val="0"/>
        <w:rPr>
          <w:b/>
          <w:bCs/>
        </w:rPr>
      </w:pPr>
    </w:p>
    <w:p w:rsidR="006E499B" w:rsidRPr="006E499B" w:rsidRDefault="006E499B" w:rsidP="006E499B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  <w:r w:rsidRPr="006E499B">
        <w:rPr>
          <w:sz w:val="24"/>
          <w:szCs w:val="24"/>
        </w:rPr>
        <w:t>W wyniku przeprowadzonego postępowania w trybie podstawowym</w:t>
      </w:r>
      <w:r w:rsidRPr="006E499B">
        <w:rPr>
          <w:color w:val="FF0000"/>
          <w:sz w:val="24"/>
          <w:szCs w:val="24"/>
        </w:rPr>
        <w:t xml:space="preserve"> </w:t>
      </w:r>
      <w:r w:rsidRPr="006E499B">
        <w:rPr>
          <w:sz w:val="24"/>
          <w:szCs w:val="24"/>
        </w:rPr>
        <w:t xml:space="preserve">zgodnie z ustawą Prawo Zamówień Publicznych z dnia 11 września 2019 r. (t.j. </w:t>
      </w:r>
      <w:r w:rsidRPr="006E499B">
        <w:rPr>
          <w:sz w:val="24"/>
          <w:szCs w:val="24"/>
          <w:shd w:val="clear" w:color="auto" w:fill="FFFFFF"/>
        </w:rPr>
        <w:t xml:space="preserve">Dz.U. z 2021 r., poz.1129 z późn. zm.) </w:t>
      </w:r>
      <w:r w:rsidRPr="006E499B">
        <w:rPr>
          <w:sz w:val="24"/>
          <w:szCs w:val="24"/>
        </w:rPr>
        <w:t>zawarto umowę następującej treści:</w:t>
      </w:r>
    </w:p>
    <w:p w:rsidR="00800697" w:rsidRDefault="00800697">
      <w:pPr>
        <w:pStyle w:val="Standard"/>
        <w:widowControl w:val="0"/>
        <w:jc w:val="both"/>
      </w:pPr>
    </w:p>
    <w:p w:rsidR="00800697" w:rsidRDefault="00926FC4">
      <w:pPr>
        <w:pStyle w:val="Standard"/>
        <w:widowControl w:val="0"/>
        <w:jc w:val="center"/>
      </w:pPr>
      <w:r>
        <w:t>§ 1</w:t>
      </w:r>
    </w:p>
    <w:p w:rsidR="00800697" w:rsidRDefault="00926FC4">
      <w:pPr>
        <w:pStyle w:val="Standard"/>
        <w:widowControl w:val="0"/>
        <w:tabs>
          <w:tab w:val="left" w:pos="196"/>
        </w:tabs>
        <w:jc w:val="both"/>
      </w:pPr>
      <w:r>
        <w:t xml:space="preserve">1. Zamawiający zamawia, a Wykonawca przyjmuje do wykonania zamówienie: </w:t>
      </w:r>
      <w:r>
        <w:rPr>
          <w:b/>
          <w:bCs/>
        </w:rPr>
        <w:t xml:space="preserve">„Druk </w:t>
      </w:r>
      <w:r>
        <w:rPr>
          <w:b/>
        </w:rPr>
        <w:t xml:space="preserve"> folderów, druków ulotnych i plakatów do wszystkich projektó</w:t>
      </w:r>
      <w:r w:rsidR="005D054B">
        <w:rPr>
          <w:b/>
        </w:rPr>
        <w:t xml:space="preserve">w Muzeum w Gliwicach </w:t>
      </w:r>
      <w:r w:rsidR="0062403E">
        <w:rPr>
          <w:b/>
        </w:rPr>
        <w:t>do dnia28.03</w:t>
      </w:r>
      <w:r w:rsidR="004044D1">
        <w:rPr>
          <w:b/>
        </w:rPr>
        <w:t>.2023 r.</w:t>
      </w:r>
      <w:r>
        <w:rPr>
          <w:b/>
        </w:rPr>
        <w:t xml:space="preserve">”, </w:t>
      </w:r>
      <w:r>
        <w:t>zgodnie z warunkami określonymi w ofercie oraz wykazem stanowiącym załącznik 1 do niniejszej umowy (formularz cenowy).</w:t>
      </w:r>
      <w:r>
        <w:rPr>
          <w:b/>
          <w:bCs/>
        </w:rPr>
        <w:t xml:space="preserve"> </w:t>
      </w:r>
    </w:p>
    <w:p w:rsidR="00800697" w:rsidRDefault="00926FC4">
      <w:pPr>
        <w:pStyle w:val="Standard"/>
        <w:widowControl w:val="0"/>
        <w:tabs>
          <w:tab w:val="left" w:pos="196"/>
        </w:tabs>
      </w:pPr>
      <w:r>
        <w:t xml:space="preserve">2. </w:t>
      </w:r>
      <w:r>
        <w:rPr>
          <w:bCs/>
        </w:rPr>
        <w:t xml:space="preserve"> Umowa zostaje zawarta na okres</w:t>
      </w:r>
      <w:r>
        <w:rPr>
          <w:bCs/>
          <w:strike/>
        </w:rPr>
        <w:t xml:space="preserve"> </w:t>
      </w:r>
      <w:r>
        <w:rPr>
          <w:bCs/>
        </w:rPr>
        <w:t xml:space="preserve">od dnia </w:t>
      </w:r>
      <w:r w:rsidR="004044D1">
        <w:rPr>
          <w:b/>
          <w:bCs/>
        </w:rPr>
        <w:t>………………….</w:t>
      </w:r>
      <w:r w:rsidR="005D054B">
        <w:rPr>
          <w:b/>
          <w:bCs/>
        </w:rPr>
        <w:t xml:space="preserve">do dnia </w:t>
      </w:r>
      <w:r w:rsidR="0062403E">
        <w:rPr>
          <w:b/>
          <w:bCs/>
        </w:rPr>
        <w:t>28.03</w:t>
      </w:r>
      <w:r w:rsidR="004044D1">
        <w:rPr>
          <w:b/>
          <w:bCs/>
        </w:rPr>
        <w:t>.2023r.</w:t>
      </w:r>
    </w:p>
    <w:p w:rsidR="00800697" w:rsidRDefault="00623130">
      <w:pPr>
        <w:pStyle w:val="Standard"/>
        <w:widowControl w:val="0"/>
        <w:jc w:val="both"/>
      </w:pPr>
      <w:r>
        <w:t xml:space="preserve">3. </w:t>
      </w:r>
      <w:r w:rsidR="00926FC4">
        <w:t xml:space="preserve">Wykonawca zobowiązany jest wykonywać przedmiot umowy, z należytą starannością oraz zgodnie z zasadami sztuki i wiedzy technicznej właściwymi dla przedmiotu  umowy.     </w:t>
      </w:r>
    </w:p>
    <w:p w:rsidR="00800697" w:rsidRDefault="00926FC4">
      <w:pPr>
        <w:pStyle w:val="Standard"/>
        <w:widowControl w:val="0"/>
        <w:jc w:val="both"/>
      </w:pPr>
      <w:r>
        <w:t>4. Wykonawca zobowiązuje się wykonać przedmiot umowy z materiałów własnych.</w:t>
      </w:r>
    </w:p>
    <w:p w:rsidR="00800697" w:rsidRDefault="00800697">
      <w:pPr>
        <w:pStyle w:val="Standard"/>
        <w:widowControl w:val="0"/>
        <w:jc w:val="both"/>
      </w:pPr>
    </w:p>
    <w:p w:rsidR="00800697" w:rsidRDefault="00926FC4">
      <w:pPr>
        <w:pStyle w:val="Standard"/>
        <w:widowControl w:val="0"/>
        <w:jc w:val="center"/>
      </w:pPr>
      <w:r>
        <w:t>§ 2</w:t>
      </w:r>
    </w:p>
    <w:p w:rsidR="00800697" w:rsidRDefault="00926FC4">
      <w:pPr>
        <w:pStyle w:val="Standard"/>
        <w:widowControl w:val="0"/>
        <w:numPr>
          <w:ilvl w:val="0"/>
          <w:numId w:val="20"/>
        </w:numPr>
        <w:tabs>
          <w:tab w:val="left" w:pos="284"/>
        </w:tabs>
        <w:jc w:val="both"/>
      </w:pPr>
      <w:r>
        <w:t>Wykonawca realizować będzie  umowę na podstawie zleceń druku, określających przedmiot danego zlecenia, stosownie do § 1 ust. 1 umowy, oraz nakład druków objętych tym zleceniem. Wraz ze zleceniem Zamawiający przekazuje Wykonawcy projekt graficzny, obejmujący treści graficzne i/lub tekstowe, niezbędne do wykonania druków objętych  zleceniem. Zlecenia wraz z projektami graficznymi przekazywane będą Wykonawcy pocztą elektroniczną</w:t>
      </w:r>
      <w:r>
        <w:rPr>
          <w:i/>
          <w:iCs/>
        </w:rPr>
        <w:t>,</w:t>
      </w:r>
      <w:r>
        <w:t xml:space="preserve"> na 5 dni przed terminem wykonania druków.</w:t>
      </w:r>
    </w:p>
    <w:p w:rsidR="00800697" w:rsidRDefault="00926FC4">
      <w:pPr>
        <w:pStyle w:val="Standard"/>
        <w:widowControl w:val="0"/>
        <w:jc w:val="both"/>
      </w:pPr>
      <w:r>
        <w:t>2. Obowiązki Wykonawcy obejmują:</w:t>
      </w:r>
    </w:p>
    <w:p w:rsidR="00800697" w:rsidRDefault="00926FC4">
      <w:pPr>
        <w:pStyle w:val="Standard"/>
        <w:widowControl w:val="0"/>
        <w:numPr>
          <w:ilvl w:val="0"/>
          <w:numId w:val="8"/>
        </w:numPr>
        <w:tabs>
          <w:tab w:val="left" w:pos="1440"/>
        </w:tabs>
        <w:ind w:left="720" w:hanging="360"/>
        <w:jc w:val="both"/>
      </w:pPr>
      <w:r>
        <w:t>druk folderów, druków ulotny</w:t>
      </w:r>
      <w:r w:rsidR="00957E23">
        <w:t>ch oraz plakatów w terminie do ……………….</w:t>
      </w:r>
      <w:r>
        <w:t xml:space="preserve"> </w:t>
      </w:r>
      <w:r w:rsidR="00957E23">
        <w:t>d</w:t>
      </w:r>
      <w:r>
        <w:t>ni</w:t>
      </w:r>
      <w:r w:rsidR="00957E23">
        <w:t xml:space="preserve"> roboczych</w:t>
      </w:r>
      <w:r>
        <w:t xml:space="preserve"> od daty otrzymania od Zamawiającego zlecenia wraz z projektem graficznym;</w:t>
      </w:r>
    </w:p>
    <w:p w:rsidR="00800697" w:rsidRDefault="00926FC4">
      <w:pPr>
        <w:pStyle w:val="Standard"/>
        <w:widowControl w:val="0"/>
        <w:tabs>
          <w:tab w:val="left" w:pos="1440"/>
        </w:tabs>
        <w:ind w:left="720" w:hanging="360"/>
        <w:jc w:val="both"/>
      </w:pPr>
      <w:r>
        <w:t>b)</w:t>
      </w:r>
      <w:r>
        <w:rPr>
          <w:color w:val="800000"/>
        </w:rPr>
        <w:t xml:space="preserve"> </w:t>
      </w:r>
      <w:r>
        <w:t>zwrot wszystkich materiałów po zakończeniu druku i dostarczenie gotowych druków do</w:t>
      </w:r>
    </w:p>
    <w:p w:rsidR="00800697" w:rsidRDefault="00926FC4" w:rsidP="006E499B">
      <w:pPr>
        <w:pStyle w:val="Standard"/>
        <w:widowControl w:val="0"/>
        <w:tabs>
          <w:tab w:val="left" w:pos="1440"/>
        </w:tabs>
        <w:ind w:left="720" w:hanging="360"/>
        <w:jc w:val="both"/>
      </w:pPr>
      <w:r>
        <w:t>siedziby Zamawiającego.</w:t>
      </w:r>
    </w:p>
    <w:p w:rsidR="00800697" w:rsidRDefault="00926FC4">
      <w:pPr>
        <w:pStyle w:val="Standard"/>
        <w:widowControl w:val="0"/>
        <w:jc w:val="center"/>
      </w:pPr>
      <w:r>
        <w:t>§ 3</w:t>
      </w:r>
    </w:p>
    <w:p w:rsidR="00800697" w:rsidRDefault="00926FC4">
      <w:pPr>
        <w:pStyle w:val="Standard"/>
        <w:widowControl w:val="0"/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lastRenderedPageBreak/>
        <w:t>Strony ustalają, wynagrodzenie Wykonawcy za wykonanie całego przedmiotu umowy nie może przekroczyć kwoty ……………………………… zł brutto ( słownie: ……………………….. złote 00/100).</w:t>
      </w:r>
    </w:p>
    <w:p w:rsidR="004C3AC2" w:rsidRPr="00FB7ACE" w:rsidRDefault="00926FC4" w:rsidP="002F55B6">
      <w:pPr>
        <w:pStyle w:val="Standard"/>
        <w:numPr>
          <w:ilvl w:val="0"/>
          <w:numId w:val="17"/>
        </w:numPr>
        <w:tabs>
          <w:tab w:val="left" w:pos="284"/>
        </w:tabs>
        <w:jc w:val="both"/>
      </w:pPr>
      <w:r w:rsidRPr="00FB7ACE">
        <w:t xml:space="preserve">Wynagrodzenie za wykonanie danego zlecenia druku będzie ustalane na podstawie formularza cenowego stanowiącego załącznik nr 1 do niniejszej umowy. </w:t>
      </w:r>
      <w:r w:rsidR="00D93556" w:rsidRPr="00FB7ACE">
        <w:t>W</w:t>
      </w:r>
      <w:r w:rsidRPr="00FB7ACE">
        <w:t>ynagrodzenie przysługuje wyłącznie za wykonane druki</w:t>
      </w:r>
      <w:r w:rsidR="004C3AC2" w:rsidRPr="00FB7ACE">
        <w:t>. Wykonawcy nie służy względem Zamawiającego roszczenie o zapłatę różnicy między</w:t>
      </w:r>
      <w:r w:rsidR="005B05E6" w:rsidRPr="00FB7ACE">
        <w:t xml:space="preserve"> ł</w:t>
      </w:r>
      <w:r w:rsidR="004C3AC2" w:rsidRPr="00FB7ACE">
        <w:t>ączn</w:t>
      </w:r>
      <w:r w:rsidR="002F55B6" w:rsidRPr="00FB7ACE">
        <w:t>ym wynagrodzeniem</w:t>
      </w:r>
      <w:r w:rsidR="004C3AC2" w:rsidRPr="00FB7ACE">
        <w:t xml:space="preserve"> brutto </w:t>
      </w:r>
      <w:r w:rsidR="002F55B6" w:rsidRPr="00FB7ACE">
        <w:t>o</w:t>
      </w:r>
      <w:r w:rsidR="004C3AC2" w:rsidRPr="00FB7ACE">
        <w:t>kreślon</w:t>
      </w:r>
      <w:r w:rsidR="002F55B6" w:rsidRPr="00FB7ACE">
        <w:t>ym</w:t>
      </w:r>
      <w:r w:rsidR="004C3AC2" w:rsidRPr="00FB7ACE">
        <w:t xml:space="preserve"> wyżej w ust. </w:t>
      </w:r>
      <w:r w:rsidR="002F55B6" w:rsidRPr="00FB7ACE">
        <w:t>1</w:t>
      </w:r>
      <w:r w:rsidR="004C3AC2" w:rsidRPr="00FB7ACE">
        <w:t xml:space="preserve">, a kwotą wynikającą z </w:t>
      </w:r>
      <w:r w:rsidR="00E52B28" w:rsidRPr="00FB7ACE">
        <w:t xml:space="preserve"> faktycznie udzielonych przez Zamawiającego </w:t>
      </w:r>
      <w:r w:rsidR="0031337A" w:rsidRPr="00FB7ACE">
        <w:t xml:space="preserve">i wykonanych przez Wykonawcę </w:t>
      </w:r>
      <w:r w:rsidR="00E52B28" w:rsidRPr="00FB7ACE">
        <w:t>w okresie obowiązywania umowy zleceń druku.</w:t>
      </w:r>
    </w:p>
    <w:p w:rsidR="004C3AC2" w:rsidRPr="004C3AC2" w:rsidRDefault="004C3AC2" w:rsidP="00FB7ACE">
      <w:pPr>
        <w:pStyle w:val="Standard"/>
        <w:widowControl w:val="0"/>
        <w:tabs>
          <w:tab w:val="left" w:pos="284"/>
        </w:tabs>
        <w:jc w:val="both"/>
      </w:pPr>
      <w:r w:rsidRPr="004C3AC2">
        <w:t>rzeczywiście wykonanych przez Wykonawcę w okresie obowiązywania umowy.</w:t>
      </w:r>
    </w:p>
    <w:p w:rsidR="00800697" w:rsidRDefault="00926FC4">
      <w:pPr>
        <w:pStyle w:val="Standard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>
        <w:t>Wykonawca oświadcza, że składając ofertę z należytą starannością skalkulował swoje wynagrodzenie. Wynagrodzenie obejmuje wszelkie koszty i wydatki, jakie ponieść może Wykonawca w celu należytego wykonania przedmiotu umowy i wyczerpuje wszelkie roszczenia Wykonawcy wobec Zamawiającego z tytułu realizacji obowiązków umownych.</w:t>
      </w:r>
    </w:p>
    <w:p w:rsidR="00800697" w:rsidRDefault="00926FC4">
      <w:pPr>
        <w:pStyle w:val="Standard"/>
        <w:widowControl w:val="0"/>
        <w:numPr>
          <w:ilvl w:val="0"/>
          <w:numId w:val="17"/>
        </w:numPr>
        <w:tabs>
          <w:tab w:val="left" w:pos="284"/>
        </w:tabs>
      </w:pPr>
      <w:r>
        <w:t>Wynagrodzenie za prawidłowe wykonanie danego zlecenia druku będzie płatne przelewem na rachunek bankowy Wykonawcy w terminie 21 dni od otrzymania przez Zamawiającego faktury VAT.</w:t>
      </w:r>
    </w:p>
    <w:p w:rsidR="00800697" w:rsidRDefault="00926FC4">
      <w:pPr>
        <w:pStyle w:val="Standard"/>
        <w:widowControl w:val="0"/>
        <w:numPr>
          <w:ilvl w:val="0"/>
          <w:numId w:val="17"/>
        </w:numPr>
        <w:tabs>
          <w:tab w:val="left" w:pos="284"/>
        </w:tabs>
      </w:pPr>
      <w:r>
        <w:t>Podstawę wystawienia każdej faktury stanowi protokół odbioru druków objętych danym zleceniem druku, podpisany przez Zamawiającego.</w:t>
      </w:r>
    </w:p>
    <w:p w:rsidR="00800697" w:rsidRDefault="00FB7ACE">
      <w:pPr>
        <w:pStyle w:val="Standard"/>
        <w:widowControl w:val="0"/>
        <w:jc w:val="both"/>
      </w:pPr>
      <w:r>
        <w:t>6</w:t>
      </w:r>
      <w:r w:rsidR="00926FC4" w:rsidRPr="00FB7ACE">
        <w:t xml:space="preserve">.  </w:t>
      </w:r>
      <w:r w:rsidR="003C214C" w:rsidRPr="00FB7ACE">
        <w:t xml:space="preserve">Umowa wygasa przed upływem okresu wskazanego w § 1 ust. 2  powyżej, jeżeli Zamawiający, ze względu na ilość zleceń druku, przed jego upływem wypłaci Wykonawcy z tytułu wykonania niniejszej umowy kwotę łączną </w:t>
      </w:r>
      <w:r w:rsidR="00DF583C" w:rsidRPr="00FB7ACE">
        <w:t xml:space="preserve">wynagrodzenia </w:t>
      </w:r>
      <w:r w:rsidR="003C214C" w:rsidRPr="00FB7ACE">
        <w:t>w wysokości określonej w § 3 ust. 1 umowy.  W takiej sytuacji umowa wygasa z dniem wypłacenia tej wartości.</w:t>
      </w:r>
    </w:p>
    <w:p w:rsidR="00800697" w:rsidRDefault="00800697">
      <w:pPr>
        <w:pStyle w:val="Standard"/>
        <w:widowControl w:val="0"/>
        <w:jc w:val="both"/>
      </w:pPr>
    </w:p>
    <w:p w:rsidR="00800697" w:rsidRDefault="00926FC4">
      <w:pPr>
        <w:pStyle w:val="Standard"/>
        <w:widowControl w:val="0"/>
        <w:jc w:val="center"/>
      </w:pPr>
      <w:r>
        <w:t>§ 4</w:t>
      </w:r>
    </w:p>
    <w:p w:rsidR="00800697" w:rsidRDefault="00926FC4">
      <w:pPr>
        <w:pStyle w:val="Standard"/>
        <w:widowControl w:val="0"/>
        <w:jc w:val="both"/>
      </w:pPr>
      <w:r>
        <w:t>Strony postanawiają, że protokolarnego odbioru druków objętych danym zleceniem druku Zamawiający dokonywać będzie w ciągu 7 dni od daty  dostarczenia przez Wykonawcę gotowych druków do siedziby Zamawiającego.</w:t>
      </w:r>
    </w:p>
    <w:p w:rsidR="00800697" w:rsidRDefault="00800697">
      <w:pPr>
        <w:pStyle w:val="Standard"/>
        <w:widowControl w:val="0"/>
        <w:jc w:val="both"/>
      </w:pPr>
    </w:p>
    <w:p w:rsidR="00800697" w:rsidRDefault="00926FC4">
      <w:pPr>
        <w:pStyle w:val="Standard"/>
        <w:widowControl w:val="0"/>
        <w:jc w:val="center"/>
      </w:pPr>
      <w:r>
        <w:t>§ 5</w:t>
      </w:r>
    </w:p>
    <w:p w:rsidR="00800697" w:rsidRDefault="00926FC4">
      <w:pPr>
        <w:pStyle w:val="Textbody"/>
      </w:pPr>
      <w:r>
        <w:t>Jeżeli w toku czynności odbioru druków zostaną stwierdzone wady, Zamawiającemu przysługują następujące uprawnienia:</w:t>
      </w:r>
    </w:p>
    <w:p w:rsidR="005D054B" w:rsidRDefault="00926FC4">
      <w:pPr>
        <w:pStyle w:val="Standard"/>
        <w:widowControl w:val="0"/>
        <w:numPr>
          <w:ilvl w:val="0"/>
          <w:numId w:val="29"/>
        </w:numPr>
        <w:jc w:val="both"/>
      </w:pPr>
      <w:r>
        <w:t xml:space="preserve">jeśli wady nadają się do usunięcia Zamawiający wyznaczy termin usunięcia wad, </w:t>
      </w:r>
      <w:r w:rsidR="005D054B">
        <w:t xml:space="preserve"> </w:t>
      </w:r>
    </w:p>
    <w:p w:rsidR="00800697" w:rsidRDefault="005D054B" w:rsidP="005D054B">
      <w:pPr>
        <w:pStyle w:val="Standard"/>
        <w:widowControl w:val="0"/>
        <w:jc w:val="both"/>
      </w:pPr>
      <w:r>
        <w:t xml:space="preserve">           </w:t>
      </w:r>
      <w:r w:rsidR="00926FC4">
        <w:t>wstrzymując odbiór do czasu ich usunięcia;</w:t>
      </w:r>
    </w:p>
    <w:p w:rsidR="00800697" w:rsidRDefault="00926FC4" w:rsidP="005D054B">
      <w:pPr>
        <w:pStyle w:val="Standard"/>
        <w:widowControl w:val="0"/>
        <w:numPr>
          <w:ilvl w:val="0"/>
          <w:numId w:val="30"/>
        </w:numPr>
        <w:tabs>
          <w:tab w:val="left" w:pos="1440"/>
        </w:tabs>
        <w:ind w:left="720" w:hanging="720"/>
        <w:jc w:val="both"/>
      </w:pPr>
      <w:r>
        <w:t>jeżeli wady nie nadają się do usunięcia lecz nie uniemożliwiają użycia druków</w:t>
      </w:r>
      <w:r>
        <w:rPr>
          <w:color w:val="800000"/>
        </w:rPr>
        <w:t xml:space="preserve"> </w:t>
      </w:r>
      <w:r>
        <w:t>zgodnie z przeznaczeniem i celem, Zamawiający może obniżyć odpowiednio wynagrodzenie Wykonawcy;</w:t>
      </w:r>
    </w:p>
    <w:p w:rsidR="00800697" w:rsidRDefault="00926FC4" w:rsidP="005D054B">
      <w:pPr>
        <w:pStyle w:val="Standard"/>
        <w:widowControl w:val="0"/>
        <w:numPr>
          <w:ilvl w:val="0"/>
          <w:numId w:val="16"/>
        </w:numPr>
        <w:tabs>
          <w:tab w:val="left" w:pos="720"/>
        </w:tabs>
        <w:ind w:left="709" w:hanging="709"/>
        <w:jc w:val="both"/>
      </w:pPr>
      <w:r>
        <w:t>jeśli wady  nie nadają się do usunięcia i uniemożliwiają użycie druków zgodnie z przeznaczeniem i celem Zamawiający może, wedle swojego wyboru, odstąpić od umowy w części odnoszącej się do wadliwych druków lub w całości.</w:t>
      </w:r>
    </w:p>
    <w:p w:rsidR="00800697" w:rsidRDefault="00800697">
      <w:pPr>
        <w:pStyle w:val="Standard"/>
        <w:widowControl w:val="0"/>
        <w:jc w:val="center"/>
      </w:pPr>
    </w:p>
    <w:p w:rsidR="006E499B" w:rsidRDefault="006E499B">
      <w:pPr>
        <w:pStyle w:val="Standard"/>
        <w:widowControl w:val="0"/>
        <w:jc w:val="center"/>
      </w:pPr>
    </w:p>
    <w:p w:rsidR="00800697" w:rsidRDefault="00926FC4">
      <w:pPr>
        <w:pStyle w:val="Standard"/>
        <w:widowControl w:val="0"/>
        <w:jc w:val="center"/>
      </w:pPr>
      <w:r>
        <w:t>§ 6</w:t>
      </w:r>
    </w:p>
    <w:p w:rsidR="00800697" w:rsidRDefault="00926FC4">
      <w:pPr>
        <w:pStyle w:val="Standard"/>
        <w:widowControl w:val="0"/>
        <w:tabs>
          <w:tab w:val="left" w:pos="0"/>
        </w:tabs>
        <w:jc w:val="both"/>
      </w:pPr>
      <w:r>
        <w:t xml:space="preserve"> 1.  Strony postanawiają, że Wykonawca zapłaci Zamawiającemu kary umowne:</w:t>
      </w:r>
    </w:p>
    <w:p w:rsidR="00800697" w:rsidRDefault="00926FC4">
      <w:pPr>
        <w:pStyle w:val="Standard"/>
        <w:widowControl w:val="0"/>
        <w:numPr>
          <w:ilvl w:val="0"/>
          <w:numId w:val="31"/>
        </w:numPr>
        <w:tabs>
          <w:tab w:val="left" w:pos="1286"/>
        </w:tabs>
        <w:ind w:left="643" w:hanging="360"/>
        <w:jc w:val="both"/>
      </w:pPr>
      <w:r>
        <w:t xml:space="preserve">za opóźnienie w wykonaniu danego zlecenia druku w wysokości </w:t>
      </w:r>
      <w:r w:rsidR="005E00F6">
        <w:t>5</w:t>
      </w:r>
      <w:r>
        <w:t>% wynagrodzenia przysługującego Wykonawcy za realizację danego zlecenia, za każdy dzień opóźnienia;</w:t>
      </w:r>
    </w:p>
    <w:p w:rsidR="00800697" w:rsidRDefault="00926FC4">
      <w:pPr>
        <w:pStyle w:val="Standard"/>
        <w:widowControl w:val="0"/>
        <w:numPr>
          <w:ilvl w:val="0"/>
          <w:numId w:val="32"/>
        </w:numPr>
        <w:tabs>
          <w:tab w:val="left" w:pos="1286"/>
        </w:tabs>
        <w:ind w:left="643" w:hanging="360"/>
        <w:jc w:val="both"/>
      </w:pPr>
      <w:r>
        <w:t xml:space="preserve">za opóźnienie w usunięciu wad ustalonych przy odbiorze w wysokości </w:t>
      </w:r>
      <w:r w:rsidR="005E00F6">
        <w:t>5</w:t>
      </w:r>
      <w:r>
        <w:t>% wynagrodzenia przysługującego Wykonawcy za realizację danego zlecenia, za każdy dzień opóźnienia liczony od dnia wyznaczonego na usunięcie wad,</w:t>
      </w:r>
    </w:p>
    <w:p w:rsidR="00800697" w:rsidRDefault="00926FC4">
      <w:pPr>
        <w:pStyle w:val="Standard"/>
        <w:widowControl w:val="0"/>
        <w:numPr>
          <w:ilvl w:val="0"/>
          <w:numId w:val="33"/>
        </w:numPr>
        <w:tabs>
          <w:tab w:val="left" w:pos="1286"/>
        </w:tabs>
        <w:ind w:left="643" w:hanging="360"/>
        <w:jc w:val="both"/>
      </w:pPr>
      <w:r>
        <w:t xml:space="preserve">za odstąpienie </w:t>
      </w:r>
      <w:r w:rsidR="00A75E1A" w:rsidRPr="005E00F6">
        <w:t>przez Zamawiającego</w:t>
      </w:r>
      <w:r w:rsidR="00A75E1A" w:rsidRPr="00A75E1A">
        <w:rPr>
          <w:color w:val="FF0000"/>
        </w:rPr>
        <w:t xml:space="preserve"> </w:t>
      </w:r>
      <w:r>
        <w:t>od umowy z przyczyn leżących po stronie Wykonawcy w wysokości 20% wynagrodzenia określonego w § 3 ust. 1.</w:t>
      </w:r>
    </w:p>
    <w:p w:rsidR="00800697" w:rsidRDefault="00926FC4">
      <w:pPr>
        <w:pStyle w:val="Standard"/>
        <w:widowControl w:val="0"/>
        <w:jc w:val="both"/>
      </w:pPr>
      <w:r>
        <w:t>2. Zamawiający zapłaci Wykonawcy kar</w:t>
      </w:r>
      <w:r w:rsidR="00A75E1A">
        <w:t>ę</w:t>
      </w:r>
      <w:r>
        <w:t xml:space="preserve"> umown</w:t>
      </w:r>
      <w:r w:rsidR="00A75E1A">
        <w:t>ą</w:t>
      </w:r>
      <w:r>
        <w:t xml:space="preserve"> z tytułu odstąpienia</w:t>
      </w:r>
      <w:r w:rsidR="00EA2E44">
        <w:t xml:space="preserve"> </w:t>
      </w:r>
      <w:r w:rsidR="00EA2E44" w:rsidRPr="005E00F6">
        <w:t>przez Wykonawcę</w:t>
      </w:r>
      <w:r w:rsidRPr="00EA2E44">
        <w:rPr>
          <w:color w:val="FF0000"/>
        </w:rPr>
        <w:t xml:space="preserve"> </w:t>
      </w:r>
      <w:r>
        <w:t>od umowy</w:t>
      </w:r>
      <w:r w:rsidR="001008C9">
        <w:t xml:space="preserve"> </w:t>
      </w:r>
      <w:r w:rsidR="001008C9" w:rsidRPr="005E00F6">
        <w:t>z przyczyn leżących po stronie</w:t>
      </w:r>
      <w:r w:rsidR="001008C9" w:rsidRPr="001008C9">
        <w:rPr>
          <w:color w:val="FF0000"/>
        </w:rPr>
        <w:t xml:space="preserve"> </w:t>
      </w:r>
      <w:r>
        <w:t>Zamawiającego w  wysokości 20% wynagrodzenia określonego w § 3 ust. 1.</w:t>
      </w:r>
    </w:p>
    <w:p w:rsidR="00800697" w:rsidRPr="002A7BDE" w:rsidRDefault="00926FC4">
      <w:pPr>
        <w:pStyle w:val="Standard"/>
        <w:widowControl w:val="0"/>
        <w:tabs>
          <w:tab w:val="left" w:pos="426"/>
        </w:tabs>
        <w:ind w:hanging="578"/>
        <w:jc w:val="both"/>
        <w:rPr>
          <w:color w:val="FF0000"/>
        </w:rPr>
      </w:pPr>
      <w:r>
        <w:t xml:space="preserve">         3. Podstawę obliczania kar umownych stanowią kwoty brutto wynagrodzenia</w:t>
      </w:r>
      <w:r w:rsidRPr="002A7BDE">
        <w:rPr>
          <w:color w:val="FF0000"/>
        </w:rPr>
        <w:t>.</w:t>
      </w:r>
      <w:r w:rsidR="0003746B" w:rsidRPr="002A7BDE">
        <w:rPr>
          <w:color w:val="FF0000"/>
        </w:rPr>
        <w:t xml:space="preserve"> </w:t>
      </w:r>
      <w:r w:rsidR="0003746B" w:rsidRPr="005E00F6">
        <w:t>Łączna wysokość kar umownych, których dochodzić może każda ze Stron</w:t>
      </w:r>
      <w:r w:rsidR="001008C9" w:rsidRPr="005E00F6">
        <w:t>,</w:t>
      </w:r>
      <w:r w:rsidR="0003746B" w:rsidRPr="005E00F6">
        <w:t xml:space="preserve"> nie może przekroczyć kwoty stanowiącej 20% wynagrodzenia, określonego w § 3 ust. 1.</w:t>
      </w:r>
    </w:p>
    <w:p w:rsidR="00800697" w:rsidRDefault="00926FC4">
      <w:pPr>
        <w:pStyle w:val="Standard"/>
        <w:widowControl w:val="0"/>
        <w:tabs>
          <w:tab w:val="left" w:pos="426"/>
        </w:tabs>
        <w:ind w:hanging="578"/>
        <w:jc w:val="both"/>
      </w:pPr>
      <w:r>
        <w:t xml:space="preserve">         4. Strony zastrzegają sobie prawo dochodzenia odszkodowania uzupełniającego przekraczającego</w:t>
      </w:r>
    </w:p>
    <w:p w:rsidR="00800697" w:rsidRDefault="00926FC4">
      <w:pPr>
        <w:pStyle w:val="Standard"/>
        <w:widowControl w:val="0"/>
        <w:tabs>
          <w:tab w:val="left" w:pos="426"/>
        </w:tabs>
        <w:ind w:hanging="578"/>
        <w:jc w:val="both"/>
      </w:pPr>
      <w:r>
        <w:t xml:space="preserve">             wysokość kar umownych</w:t>
      </w:r>
      <w:r>
        <w:rPr>
          <w:strike/>
        </w:rPr>
        <w:t xml:space="preserve"> </w:t>
      </w:r>
      <w:r>
        <w:t xml:space="preserve">na zasadach ogólnych. </w:t>
      </w:r>
    </w:p>
    <w:p w:rsidR="006E499B" w:rsidRDefault="006E499B">
      <w:pPr>
        <w:pStyle w:val="Standard"/>
        <w:widowControl w:val="0"/>
        <w:tabs>
          <w:tab w:val="left" w:pos="426"/>
        </w:tabs>
        <w:ind w:hanging="578"/>
        <w:jc w:val="both"/>
      </w:pPr>
    </w:p>
    <w:p w:rsidR="00800697" w:rsidRDefault="00926FC4">
      <w:pPr>
        <w:pStyle w:val="Standard"/>
        <w:widowControl w:val="0"/>
        <w:jc w:val="center"/>
      </w:pPr>
      <w:r>
        <w:t>§ 7</w:t>
      </w:r>
    </w:p>
    <w:p w:rsidR="00800697" w:rsidRDefault="00D5735F">
      <w:pPr>
        <w:pStyle w:val="Textbody"/>
        <w:tabs>
          <w:tab w:val="center" w:pos="5736"/>
          <w:tab w:val="right" w:pos="10272"/>
        </w:tabs>
      </w:pPr>
      <w:r>
        <w:t xml:space="preserve">1. </w:t>
      </w:r>
      <w:r w:rsidR="00926FC4">
        <w:t>Zmiany umowy mogą być dokonane wyłącznie na warunkach określonych w ustawie Prawo Zamówień Publicznych i wymagają formy pisemnej, pod rygorem nieważności.</w:t>
      </w:r>
    </w:p>
    <w:p w:rsidR="006E499B" w:rsidRPr="00D5735F" w:rsidRDefault="006E499B">
      <w:pPr>
        <w:pStyle w:val="Standard"/>
        <w:widowControl w:val="0"/>
        <w:rPr>
          <w:i/>
        </w:rPr>
      </w:pPr>
    </w:p>
    <w:p w:rsidR="00800697" w:rsidRDefault="00926FC4">
      <w:pPr>
        <w:pStyle w:val="Standard"/>
        <w:widowControl w:val="0"/>
        <w:jc w:val="center"/>
      </w:pPr>
      <w:r>
        <w:t>§ 8</w:t>
      </w:r>
    </w:p>
    <w:p w:rsidR="00800697" w:rsidRDefault="00926FC4">
      <w:pPr>
        <w:pStyle w:val="Standard"/>
        <w:widowControl w:val="0"/>
        <w:jc w:val="both"/>
      </w:pPr>
      <w:r>
        <w:t>1.Niezależnie od przypadków określonych w Kodeksie cywilnym oraz ustawie Prawo Zamówień Publicznych, Zamawiający może odstąpić od niniejszej umowy, w całości lub w części, w następujących przypadkach:</w:t>
      </w:r>
    </w:p>
    <w:p w:rsidR="00800697" w:rsidRDefault="00926FC4" w:rsidP="00274DB2">
      <w:pPr>
        <w:pStyle w:val="Standard"/>
        <w:widowControl w:val="0"/>
        <w:ind w:left="284"/>
        <w:jc w:val="both"/>
      </w:pPr>
      <w:r>
        <w:t>1) opóźnienia Wykonawcy w wykonaniu danego zlecenia druku powyżej 7 dni;</w:t>
      </w:r>
    </w:p>
    <w:p w:rsidR="00800697" w:rsidRDefault="00926FC4" w:rsidP="00274DB2">
      <w:pPr>
        <w:pStyle w:val="Standard"/>
        <w:widowControl w:val="0"/>
        <w:ind w:left="284"/>
        <w:jc w:val="both"/>
      </w:pPr>
      <w:r>
        <w:t>2) jeśli Wykonawca co najmniej trzykrotnie opóźni się z wykonaniem zleceń druku;</w:t>
      </w:r>
    </w:p>
    <w:p w:rsidR="00800697" w:rsidRDefault="00926FC4" w:rsidP="00274DB2">
      <w:pPr>
        <w:pStyle w:val="Standard"/>
        <w:widowControl w:val="0"/>
        <w:ind w:left="284"/>
        <w:jc w:val="both"/>
      </w:pPr>
      <w:r>
        <w:t>3) opóźnienia Wykonawcy w usuwaniu wad druków powyżej 7 dni w stosunku do terminu wyznaczonego na ich usunięcie;</w:t>
      </w:r>
    </w:p>
    <w:p w:rsidR="00800697" w:rsidRDefault="00926FC4" w:rsidP="00274DB2">
      <w:pPr>
        <w:pStyle w:val="Standard"/>
        <w:widowControl w:val="0"/>
        <w:ind w:left="284"/>
        <w:jc w:val="both"/>
      </w:pPr>
      <w:r>
        <w:t>4) jeśli Wykonawca co najmniej trzykrotnie opóźni się z usuwaniem wad druków w stosunku do terminów wyznaczonych na ich usunięcie;</w:t>
      </w:r>
    </w:p>
    <w:p w:rsidR="00800697" w:rsidRDefault="00926FC4" w:rsidP="00274DB2">
      <w:pPr>
        <w:pStyle w:val="Standard"/>
        <w:widowControl w:val="0"/>
        <w:ind w:left="284"/>
        <w:jc w:val="both"/>
      </w:pPr>
      <w:r>
        <w:t>5) jeśli Wykonawca realizować będzie przedmiot umowy nieprawidłowo i pomimo wezwania go do zmiany sposobu wykonania- nieprawidłowości te dalej będą występować.</w:t>
      </w:r>
    </w:p>
    <w:p w:rsidR="00800697" w:rsidRDefault="00926FC4">
      <w:pPr>
        <w:pStyle w:val="Standard"/>
        <w:widowControl w:val="0"/>
        <w:jc w:val="both"/>
      </w:pPr>
      <w:r>
        <w:t>2. Oświadczenie o odstąpieniu od umowy może zostać złożone w terminie do 45 dni od zaistnienia wymienionych w ust. 1 podstaw do odstąpienia</w:t>
      </w:r>
      <w:r w:rsidR="00C71DBB">
        <w:t xml:space="preserve">, </w:t>
      </w:r>
      <w:r w:rsidR="00C71DBB" w:rsidRPr="005E00F6">
        <w:t>le</w:t>
      </w:r>
      <w:r w:rsidR="00066D81">
        <w:t>cz nie później niż do dnia 12.05</w:t>
      </w:r>
      <w:r w:rsidR="00C71DBB" w:rsidRPr="005E00F6">
        <w:t>.2023r.</w:t>
      </w:r>
    </w:p>
    <w:p w:rsidR="00800697" w:rsidRDefault="00800697">
      <w:pPr>
        <w:pStyle w:val="Standard"/>
        <w:widowControl w:val="0"/>
        <w:rPr>
          <w:strike/>
          <w:color w:val="800000"/>
        </w:rPr>
      </w:pPr>
    </w:p>
    <w:p w:rsidR="00800697" w:rsidRDefault="00926FC4">
      <w:pPr>
        <w:pStyle w:val="Standard"/>
        <w:widowControl w:val="0"/>
        <w:jc w:val="center"/>
      </w:pPr>
      <w:r>
        <w:t>§ 9</w:t>
      </w:r>
    </w:p>
    <w:p w:rsidR="00800697" w:rsidRDefault="00926FC4">
      <w:pPr>
        <w:pStyle w:val="Standard"/>
        <w:widowControl w:val="0"/>
        <w:jc w:val="both"/>
      </w:pPr>
      <w:r>
        <w:t>1. Wykonawca nie ma prawa dokonywania przelewu wierzytelności wynikających z niniejszej umowy na osoby trzecie bez pisemnej zgody Zamawiającego.</w:t>
      </w:r>
    </w:p>
    <w:p w:rsidR="00800697" w:rsidRDefault="00926FC4">
      <w:pPr>
        <w:pStyle w:val="Standard"/>
        <w:widowControl w:val="0"/>
        <w:jc w:val="both"/>
      </w:pPr>
      <w:r>
        <w:t>2.Spory mogące powstać na tle wykonania niniejszej umowy strony poddają sądowi miejscowo właściwemu dla siedziby Zamawiającego.</w:t>
      </w:r>
    </w:p>
    <w:p w:rsidR="00800697" w:rsidRDefault="00926FC4">
      <w:pPr>
        <w:pStyle w:val="Standard"/>
        <w:widowControl w:val="0"/>
        <w:jc w:val="both"/>
      </w:pPr>
      <w:r>
        <w:t>3. W sprawach nie uregulowanych niniejszą umową zastosowanie mają przepisy ustawy Prawo Zamówień Publicznych oraz Kodeksu Cywilnego.</w:t>
      </w:r>
    </w:p>
    <w:p w:rsidR="00800697" w:rsidRDefault="00926FC4">
      <w:pPr>
        <w:pStyle w:val="Standard"/>
        <w:widowControl w:val="0"/>
        <w:jc w:val="both"/>
      </w:pPr>
      <w:r>
        <w:t>4. Umowę niniejszą sporządzono w dwóch jednobrzmiących egzemplarzach, po jednym dla każdej ze Stron.</w:t>
      </w:r>
    </w:p>
    <w:p w:rsidR="00800697" w:rsidRDefault="00800697">
      <w:pPr>
        <w:pStyle w:val="Standard"/>
        <w:widowControl w:val="0"/>
        <w:jc w:val="both"/>
      </w:pPr>
    </w:p>
    <w:p w:rsidR="00800697" w:rsidRDefault="00926FC4">
      <w:pPr>
        <w:pStyle w:val="Standard"/>
        <w:widowControl w:val="0"/>
        <w:jc w:val="both"/>
      </w:pPr>
      <w:r>
        <w:rPr>
          <w:b/>
          <w:bCs/>
        </w:rPr>
        <w:t>Wykonawca: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Zamawiający:</w:t>
      </w:r>
    </w:p>
    <w:p w:rsidR="00800697" w:rsidRDefault="00800697">
      <w:pPr>
        <w:pStyle w:val="Standard"/>
        <w:widowControl w:val="0"/>
      </w:pPr>
    </w:p>
    <w:p w:rsidR="00800697" w:rsidRDefault="00800697">
      <w:pPr>
        <w:pStyle w:val="Standard"/>
      </w:pPr>
    </w:p>
    <w:sectPr w:rsidR="00800697" w:rsidSect="00800697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E256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944D" w16cex:dateUtc="2022-03-14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E25662" w16cid:durableId="25D9944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7E" w:rsidRDefault="00A7557E" w:rsidP="00800697">
      <w:r>
        <w:separator/>
      </w:r>
    </w:p>
  </w:endnote>
  <w:endnote w:type="continuationSeparator" w:id="0">
    <w:p w:rsidR="00A7557E" w:rsidRDefault="00A7557E" w:rsidP="0080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043"/>
      <w:docPartObj>
        <w:docPartGallery w:val="Page Numbers (Bottom of Page)"/>
        <w:docPartUnique/>
      </w:docPartObj>
    </w:sdtPr>
    <w:sdtContent>
      <w:p w:rsidR="00957E23" w:rsidRDefault="0038695D">
        <w:pPr>
          <w:pStyle w:val="Stopka"/>
          <w:jc w:val="right"/>
        </w:pPr>
        <w:r>
          <w:fldChar w:fldCharType="begin"/>
        </w:r>
        <w:r w:rsidR="001008C9">
          <w:instrText xml:space="preserve"> PAGE   \* MERGEFORMAT </w:instrText>
        </w:r>
        <w:r>
          <w:fldChar w:fldCharType="separate"/>
        </w:r>
        <w:r w:rsidR="00A75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0697" w:rsidRDefault="00800697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7E" w:rsidRDefault="00A7557E" w:rsidP="00800697">
      <w:r w:rsidRPr="00800697">
        <w:rPr>
          <w:color w:val="000000"/>
        </w:rPr>
        <w:separator/>
      </w:r>
    </w:p>
  </w:footnote>
  <w:footnote w:type="continuationSeparator" w:id="0">
    <w:p w:rsidR="00A7557E" w:rsidRDefault="00A7557E" w:rsidP="00800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5DB"/>
    <w:multiLevelType w:val="multilevel"/>
    <w:tmpl w:val="6A52286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F53534"/>
    <w:multiLevelType w:val="multilevel"/>
    <w:tmpl w:val="A2D4356E"/>
    <w:styleLink w:val="WW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0152317"/>
    <w:multiLevelType w:val="multilevel"/>
    <w:tmpl w:val="C628A842"/>
    <w:styleLink w:val="WWNum6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35564B2"/>
    <w:multiLevelType w:val="multilevel"/>
    <w:tmpl w:val="C054F4FC"/>
    <w:styleLink w:val="WWNum26"/>
    <w:lvl w:ilvl="0">
      <w:start w:val="1"/>
      <w:numFmt w:val="decimal"/>
      <w:lvlText w:val="%1."/>
      <w:lvlJc w:val="left"/>
    </w:lvl>
    <w:lvl w:ilvl="1">
      <w:start w:val="4"/>
      <w:numFmt w:val="decimal"/>
      <w:lvlText w:val="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DF03924"/>
    <w:multiLevelType w:val="multilevel"/>
    <w:tmpl w:val="B64ABA40"/>
    <w:styleLink w:val="WWNum1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ED9219E"/>
    <w:multiLevelType w:val="multilevel"/>
    <w:tmpl w:val="D2B620CA"/>
    <w:styleLink w:val="WWNum20"/>
    <w:lvl w:ilvl="0">
      <w:start w:val="1"/>
      <w:numFmt w:val="decimal"/>
      <w:lvlText w:val="%1."/>
      <w:lvlJc w:val="left"/>
      <w:rPr>
        <w:b w:val="0"/>
        <w:bCs w:val="0"/>
        <w:color w:val="00000A"/>
      </w:rPr>
    </w:lvl>
    <w:lvl w:ilvl="1">
      <w:start w:val="1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4D0720E"/>
    <w:multiLevelType w:val="multilevel"/>
    <w:tmpl w:val="8584C372"/>
    <w:styleLink w:val="WWNum21"/>
    <w:lvl w:ilvl="0">
      <w:start w:val="1"/>
      <w:numFmt w:val="decimal"/>
      <w:lvlText w:val="%1."/>
      <w:lvlJc w:val="left"/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65C57F3"/>
    <w:multiLevelType w:val="multilevel"/>
    <w:tmpl w:val="A5FEA18E"/>
    <w:styleLink w:val="WWNum15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6AD0392"/>
    <w:multiLevelType w:val="multilevel"/>
    <w:tmpl w:val="446400F8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A732BDB"/>
    <w:multiLevelType w:val="multilevel"/>
    <w:tmpl w:val="62CA4C4E"/>
    <w:styleLink w:val="WWNum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6914A6"/>
    <w:multiLevelType w:val="multilevel"/>
    <w:tmpl w:val="A162C08C"/>
    <w:styleLink w:val="WWNum2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BE93877"/>
    <w:multiLevelType w:val="multilevel"/>
    <w:tmpl w:val="CABAB46E"/>
    <w:styleLink w:val="WWNum16"/>
    <w:lvl w:ilvl="0">
      <w:start w:val="2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E8C6008"/>
    <w:multiLevelType w:val="multilevel"/>
    <w:tmpl w:val="9BB04ACA"/>
    <w:styleLink w:val="WWNum24"/>
    <w:lvl w:ilvl="0">
      <w:start w:val="1"/>
      <w:numFmt w:val="lowerLetter"/>
      <w:lvlText w:val="%1)"/>
      <w:lvlJc w:val="left"/>
      <w:rPr>
        <w:rFonts w:eastAsia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6261AEA"/>
    <w:multiLevelType w:val="multilevel"/>
    <w:tmpl w:val="708ACEC6"/>
    <w:styleLink w:val="WWNum1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9E3032D"/>
    <w:multiLevelType w:val="multilevel"/>
    <w:tmpl w:val="253CB05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E0D3C79"/>
    <w:multiLevelType w:val="multilevel"/>
    <w:tmpl w:val="4A1A2086"/>
    <w:styleLink w:val="WW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F8D4FD5"/>
    <w:multiLevelType w:val="multilevel"/>
    <w:tmpl w:val="CFD6F1A0"/>
    <w:styleLink w:val="WWNum1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19D6198"/>
    <w:multiLevelType w:val="multilevel"/>
    <w:tmpl w:val="A3A80530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4801A44"/>
    <w:multiLevelType w:val="multilevel"/>
    <w:tmpl w:val="CCB61476"/>
    <w:styleLink w:val="WWNum7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7DC103E"/>
    <w:multiLevelType w:val="multilevel"/>
    <w:tmpl w:val="8068762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1100F01"/>
    <w:multiLevelType w:val="multilevel"/>
    <w:tmpl w:val="82DA893C"/>
    <w:styleLink w:val="WW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552F369E"/>
    <w:multiLevelType w:val="multilevel"/>
    <w:tmpl w:val="19BC9FE8"/>
    <w:styleLink w:val="WWNum5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D721F0F"/>
    <w:multiLevelType w:val="multilevel"/>
    <w:tmpl w:val="82AC8E8C"/>
    <w:styleLink w:val="WWNum1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EE1886"/>
    <w:multiLevelType w:val="multilevel"/>
    <w:tmpl w:val="21866336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A86645F"/>
    <w:multiLevelType w:val="multilevel"/>
    <w:tmpl w:val="D6761B6A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A9C05F4"/>
    <w:multiLevelType w:val="multilevel"/>
    <w:tmpl w:val="1D082A4E"/>
    <w:styleLink w:val="WWNum1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8"/>
  </w:num>
  <w:num w:numId="5">
    <w:abstractNumId w:val="21"/>
  </w:num>
  <w:num w:numId="6">
    <w:abstractNumId w:val="2"/>
  </w:num>
  <w:num w:numId="7">
    <w:abstractNumId w:val="18"/>
  </w:num>
  <w:num w:numId="8">
    <w:abstractNumId w:val="9"/>
  </w:num>
  <w:num w:numId="9">
    <w:abstractNumId w:val="24"/>
  </w:num>
  <w:num w:numId="10">
    <w:abstractNumId w:val="1"/>
  </w:num>
  <w:num w:numId="11">
    <w:abstractNumId w:val="4"/>
  </w:num>
  <w:num w:numId="12">
    <w:abstractNumId w:val="22"/>
  </w:num>
  <w:num w:numId="13">
    <w:abstractNumId w:val="25"/>
  </w:num>
  <w:num w:numId="14">
    <w:abstractNumId w:val="16"/>
  </w:num>
  <w:num w:numId="15">
    <w:abstractNumId w:val="7"/>
  </w:num>
  <w:num w:numId="16">
    <w:abstractNumId w:val="11"/>
  </w:num>
  <w:num w:numId="17">
    <w:abstractNumId w:val="19"/>
  </w:num>
  <w:num w:numId="18">
    <w:abstractNumId w:val="23"/>
  </w:num>
  <w:num w:numId="19">
    <w:abstractNumId w:val="13"/>
  </w:num>
  <w:num w:numId="20">
    <w:abstractNumId w:val="5"/>
  </w:num>
  <w:num w:numId="21">
    <w:abstractNumId w:val="6"/>
  </w:num>
  <w:num w:numId="22">
    <w:abstractNumId w:val="20"/>
  </w:num>
  <w:num w:numId="23">
    <w:abstractNumId w:val="10"/>
  </w:num>
  <w:num w:numId="24">
    <w:abstractNumId w:val="12"/>
  </w:num>
  <w:num w:numId="25">
    <w:abstractNumId w:val="15"/>
  </w:num>
  <w:num w:numId="26">
    <w:abstractNumId w:val="3"/>
  </w:num>
  <w:num w:numId="27">
    <w:abstractNumId w:val="0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11"/>
    <w:lvlOverride w:ilvl="0">
      <w:startOverride w:val="2"/>
      <w:lvl w:ilvl="0">
        <w:start w:val="2"/>
        <w:numFmt w:val="lowerLetter"/>
        <w:lvlText w:val="%1)"/>
        <w:lvlJc w:val="left"/>
        <w:rPr>
          <w:rFonts w:cs="Times New Roman"/>
        </w:rPr>
      </w:lvl>
    </w:lvlOverride>
  </w:num>
  <w:num w:numId="31">
    <w:abstractNumId w:val="1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2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ek Zajączkowski">
    <w15:presenceInfo w15:providerId="Windows Live" w15:userId="6fca5caabb0e47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0697"/>
    <w:rsid w:val="0003746B"/>
    <w:rsid w:val="000631C0"/>
    <w:rsid w:val="00066D81"/>
    <w:rsid w:val="001008C9"/>
    <w:rsid w:val="00274DB2"/>
    <w:rsid w:val="002911E8"/>
    <w:rsid w:val="002A16F0"/>
    <w:rsid w:val="002A1FCF"/>
    <w:rsid w:val="002A7BDE"/>
    <w:rsid w:val="002F55B6"/>
    <w:rsid w:val="0031337A"/>
    <w:rsid w:val="0038695D"/>
    <w:rsid w:val="003A2D58"/>
    <w:rsid w:val="003C214C"/>
    <w:rsid w:val="003E07E2"/>
    <w:rsid w:val="004044D1"/>
    <w:rsid w:val="004A7313"/>
    <w:rsid w:val="004B4FDD"/>
    <w:rsid w:val="004C3AC2"/>
    <w:rsid w:val="005B05E6"/>
    <w:rsid w:val="005D054B"/>
    <w:rsid w:val="005E00F6"/>
    <w:rsid w:val="00623130"/>
    <w:rsid w:val="0062403E"/>
    <w:rsid w:val="00632101"/>
    <w:rsid w:val="006E499B"/>
    <w:rsid w:val="00751225"/>
    <w:rsid w:val="007C25BA"/>
    <w:rsid w:val="00800697"/>
    <w:rsid w:val="00866F49"/>
    <w:rsid w:val="00926FC4"/>
    <w:rsid w:val="00957E23"/>
    <w:rsid w:val="009744AA"/>
    <w:rsid w:val="00A5001F"/>
    <w:rsid w:val="00A7557E"/>
    <w:rsid w:val="00A75E1A"/>
    <w:rsid w:val="00B41394"/>
    <w:rsid w:val="00B71017"/>
    <w:rsid w:val="00BF44C2"/>
    <w:rsid w:val="00C04E00"/>
    <w:rsid w:val="00C179B6"/>
    <w:rsid w:val="00C71DBB"/>
    <w:rsid w:val="00C724A7"/>
    <w:rsid w:val="00CD7162"/>
    <w:rsid w:val="00D5735F"/>
    <w:rsid w:val="00D90A1A"/>
    <w:rsid w:val="00D93556"/>
    <w:rsid w:val="00DF583C"/>
    <w:rsid w:val="00E52B28"/>
    <w:rsid w:val="00E54E48"/>
    <w:rsid w:val="00EA1257"/>
    <w:rsid w:val="00EA2E44"/>
    <w:rsid w:val="00EB05DD"/>
    <w:rsid w:val="00FB41ED"/>
    <w:rsid w:val="00FB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069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697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80069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00697"/>
    <w:pPr>
      <w:widowControl w:val="0"/>
      <w:jc w:val="both"/>
    </w:pPr>
  </w:style>
  <w:style w:type="paragraph" w:styleId="Lista">
    <w:name w:val="List"/>
    <w:basedOn w:val="Textbody"/>
    <w:rsid w:val="00800697"/>
    <w:rPr>
      <w:rFonts w:cs="Lucida Sans"/>
    </w:rPr>
  </w:style>
  <w:style w:type="paragraph" w:customStyle="1" w:styleId="Legenda1">
    <w:name w:val="Legenda1"/>
    <w:basedOn w:val="Standard"/>
    <w:rsid w:val="0080069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800697"/>
    <w:pPr>
      <w:suppressLineNumbers/>
    </w:pPr>
    <w:rPr>
      <w:rFonts w:cs="Lucida Sans"/>
    </w:rPr>
  </w:style>
  <w:style w:type="paragraph" w:customStyle="1" w:styleId="Body">
    <w:name w:val="Body"/>
    <w:basedOn w:val="Standard"/>
    <w:rsid w:val="00800697"/>
    <w:rPr>
      <w:rFonts w:ascii="Arial" w:hAnsi="Arial"/>
    </w:rPr>
  </w:style>
  <w:style w:type="paragraph" w:customStyle="1" w:styleId="Nagwek1">
    <w:name w:val="Nagłówek1"/>
    <w:basedOn w:val="Standard"/>
    <w:rsid w:val="00800697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800697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80069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800697"/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800697"/>
    <w:rPr>
      <w:sz w:val="24"/>
      <w:szCs w:val="24"/>
    </w:rPr>
  </w:style>
  <w:style w:type="character" w:customStyle="1" w:styleId="TekstdymkaZnak">
    <w:name w:val="Tekst dymka Znak"/>
    <w:basedOn w:val="Domylnaczcionkaakapitu"/>
    <w:rsid w:val="00800697"/>
    <w:rPr>
      <w:rFonts w:ascii="Tahoma" w:hAnsi="Tahoma" w:cs="Tahoma"/>
      <w:sz w:val="16"/>
      <w:szCs w:val="16"/>
    </w:rPr>
  </w:style>
  <w:style w:type="character" w:customStyle="1" w:styleId="portletitemdetails">
    <w:name w:val="portletitemdetails"/>
    <w:basedOn w:val="Domylnaczcionkaakapitu"/>
    <w:rsid w:val="00800697"/>
    <w:rPr>
      <w:rFonts w:cs="Times New Roman"/>
    </w:rPr>
  </w:style>
  <w:style w:type="character" w:customStyle="1" w:styleId="TekstpodstawowyZnak">
    <w:name w:val="Tekst podstawowy Znak"/>
    <w:basedOn w:val="Domylnaczcionkaakapitu"/>
    <w:rsid w:val="00800697"/>
    <w:rPr>
      <w:sz w:val="24"/>
      <w:szCs w:val="24"/>
    </w:rPr>
  </w:style>
  <w:style w:type="character" w:customStyle="1" w:styleId="ListLabel1">
    <w:name w:val="ListLabel 1"/>
    <w:rsid w:val="00800697"/>
    <w:rPr>
      <w:rFonts w:cs="Times New Roman"/>
    </w:rPr>
  </w:style>
  <w:style w:type="character" w:customStyle="1" w:styleId="ListLabel2">
    <w:name w:val="ListLabel 2"/>
    <w:rsid w:val="00800697"/>
    <w:rPr>
      <w:b w:val="0"/>
      <w:bCs w:val="0"/>
      <w:color w:val="00000A"/>
    </w:rPr>
  </w:style>
  <w:style w:type="character" w:customStyle="1" w:styleId="ListLabel3">
    <w:name w:val="ListLabel 3"/>
    <w:rsid w:val="00800697"/>
    <w:rPr>
      <w:rFonts w:eastAsia="Times New Roman" w:cs="Times New Roman"/>
    </w:rPr>
  </w:style>
  <w:style w:type="paragraph" w:styleId="Stopka">
    <w:name w:val="footer"/>
    <w:basedOn w:val="Normalny"/>
    <w:uiPriority w:val="99"/>
    <w:rsid w:val="0080069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rsid w:val="00800697"/>
  </w:style>
  <w:style w:type="numbering" w:customStyle="1" w:styleId="WWNum1">
    <w:name w:val="WWNum1"/>
    <w:basedOn w:val="Bezlisty"/>
    <w:rsid w:val="00800697"/>
    <w:pPr>
      <w:numPr>
        <w:numId w:val="1"/>
      </w:numPr>
    </w:pPr>
  </w:style>
  <w:style w:type="numbering" w:customStyle="1" w:styleId="WWNum2">
    <w:name w:val="WWNum2"/>
    <w:basedOn w:val="Bezlisty"/>
    <w:rsid w:val="00800697"/>
    <w:pPr>
      <w:numPr>
        <w:numId w:val="2"/>
      </w:numPr>
    </w:pPr>
  </w:style>
  <w:style w:type="numbering" w:customStyle="1" w:styleId="WWNum3">
    <w:name w:val="WWNum3"/>
    <w:basedOn w:val="Bezlisty"/>
    <w:rsid w:val="00800697"/>
    <w:pPr>
      <w:numPr>
        <w:numId w:val="3"/>
      </w:numPr>
    </w:pPr>
  </w:style>
  <w:style w:type="numbering" w:customStyle="1" w:styleId="WWNum4">
    <w:name w:val="WWNum4"/>
    <w:basedOn w:val="Bezlisty"/>
    <w:rsid w:val="00800697"/>
    <w:pPr>
      <w:numPr>
        <w:numId w:val="4"/>
      </w:numPr>
    </w:pPr>
  </w:style>
  <w:style w:type="numbering" w:customStyle="1" w:styleId="WWNum5">
    <w:name w:val="WWNum5"/>
    <w:basedOn w:val="Bezlisty"/>
    <w:rsid w:val="00800697"/>
    <w:pPr>
      <w:numPr>
        <w:numId w:val="5"/>
      </w:numPr>
    </w:pPr>
  </w:style>
  <w:style w:type="numbering" w:customStyle="1" w:styleId="WWNum6">
    <w:name w:val="WWNum6"/>
    <w:basedOn w:val="Bezlisty"/>
    <w:rsid w:val="00800697"/>
    <w:pPr>
      <w:numPr>
        <w:numId w:val="6"/>
      </w:numPr>
    </w:pPr>
  </w:style>
  <w:style w:type="numbering" w:customStyle="1" w:styleId="WWNum7">
    <w:name w:val="WWNum7"/>
    <w:basedOn w:val="Bezlisty"/>
    <w:rsid w:val="00800697"/>
    <w:pPr>
      <w:numPr>
        <w:numId w:val="7"/>
      </w:numPr>
    </w:pPr>
  </w:style>
  <w:style w:type="numbering" w:customStyle="1" w:styleId="WWNum8">
    <w:name w:val="WWNum8"/>
    <w:basedOn w:val="Bezlisty"/>
    <w:rsid w:val="00800697"/>
    <w:pPr>
      <w:numPr>
        <w:numId w:val="8"/>
      </w:numPr>
    </w:pPr>
  </w:style>
  <w:style w:type="numbering" w:customStyle="1" w:styleId="WWNum9">
    <w:name w:val="WWNum9"/>
    <w:basedOn w:val="Bezlisty"/>
    <w:rsid w:val="00800697"/>
    <w:pPr>
      <w:numPr>
        <w:numId w:val="9"/>
      </w:numPr>
    </w:pPr>
  </w:style>
  <w:style w:type="numbering" w:customStyle="1" w:styleId="WWNum10">
    <w:name w:val="WWNum10"/>
    <w:basedOn w:val="Bezlisty"/>
    <w:rsid w:val="00800697"/>
    <w:pPr>
      <w:numPr>
        <w:numId w:val="10"/>
      </w:numPr>
    </w:pPr>
  </w:style>
  <w:style w:type="numbering" w:customStyle="1" w:styleId="WWNum11">
    <w:name w:val="WWNum11"/>
    <w:basedOn w:val="Bezlisty"/>
    <w:rsid w:val="00800697"/>
    <w:pPr>
      <w:numPr>
        <w:numId w:val="11"/>
      </w:numPr>
    </w:pPr>
  </w:style>
  <w:style w:type="numbering" w:customStyle="1" w:styleId="WWNum12">
    <w:name w:val="WWNum12"/>
    <w:basedOn w:val="Bezlisty"/>
    <w:rsid w:val="00800697"/>
    <w:pPr>
      <w:numPr>
        <w:numId w:val="12"/>
      </w:numPr>
    </w:pPr>
  </w:style>
  <w:style w:type="numbering" w:customStyle="1" w:styleId="WWNum13">
    <w:name w:val="WWNum13"/>
    <w:basedOn w:val="Bezlisty"/>
    <w:rsid w:val="00800697"/>
    <w:pPr>
      <w:numPr>
        <w:numId w:val="13"/>
      </w:numPr>
    </w:pPr>
  </w:style>
  <w:style w:type="numbering" w:customStyle="1" w:styleId="WWNum14">
    <w:name w:val="WWNum14"/>
    <w:basedOn w:val="Bezlisty"/>
    <w:rsid w:val="00800697"/>
    <w:pPr>
      <w:numPr>
        <w:numId w:val="14"/>
      </w:numPr>
    </w:pPr>
  </w:style>
  <w:style w:type="numbering" w:customStyle="1" w:styleId="WWNum15">
    <w:name w:val="WWNum15"/>
    <w:basedOn w:val="Bezlisty"/>
    <w:rsid w:val="00800697"/>
    <w:pPr>
      <w:numPr>
        <w:numId w:val="15"/>
      </w:numPr>
    </w:pPr>
  </w:style>
  <w:style w:type="numbering" w:customStyle="1" w:styleId="WWNum16">
    <w:name w:val="WWNum16"/>
    <w:basedOn w:val="Bezlisty"/>
    <w:rsid w:val="00800697"/>
    <w:pPr>
      <w:numPr>
        <w:numId w:val="16"/>
      </w:numPr>
    </w:pPr>
  </w:style>
  <w:style w:type="numbering" w:customStyle="1" w:styleId="WWNum17">
    <w:name w:val="WWNum17"/>
    <w:basedOn w:val="Bezlisty"/>
    <w:rsid w:val="00800697"/>
    <w:pPr>
      <w:numPr>
        <w:numId w:val="17"/>
      </w:numPr>
    </w:pPr>
  </w:style>
  <w:style w:type="numbering" w:customStyle="1" w:styleId="WWNum18">
    <w:name w:val="WWNum18"/>
    <w:basedOn w:val="Bezlisty"/>
    <w:rsid w:val="00800697"/>
    <w:pPr>
      <w:numPr>
        <w:numId w:val="18"/>
      </w:numPr>
    </w:pPr>
  </w:style>
  <w:style w:type="numbering" w:customStyle="1" w:styleId="WWNum19">
    <w:name w:val="WWNum19"/>
    <w:basedOn w:val="Bezlisty"/>
    <w:rsid w:val="00800697"/>
    <w:pPr>
      <w:numPr>
        <w:numId w:val="19"/>
      </w:numPr>
    </w:pPr>
  </w:style>
  <w:style w:type="numbering" w:customStyle="1" w:styleId="WWNum20">
    <w:name w:val="WWNum20"/>
    <w:basedOn w:val="Bezlisty"/>
    <w:rsid w:val="00800697"/>
    <w:pPr>
      <w:numPr>
        <w:numId w:val="20"/>
      </w:numPr>
    </w:pPr>
  </w:style>
  <w:style w:type="numbering" w:customStyle="1" w:styleId="WWNum21">
    <w:name w:val="WWNum21"/>
    <w:basedOn w:val="Bezlisty"/>
    <w:rsid w:val="00800697"/>
    <w:pPr>
      <w:numPr>
        <w:numId w:val="21"/>
      </w:numPr>
    </w:pPr>
  </w:style>
  <w:style w:type="numbering" w:customStyle="1" w:styleId="WWNum22">
    <w:name w:val="WWNum22"/>
    <w:basedOn w:val="Bezlisty"/>
    <w:rsid w:val="00800697"/>
    <w:pPr>
      <w:numPr>
        <w:numId w:val="22"/>
      </w:numPr>
    </w:pPr>
  </w:style>
  <w:style w:type="numbering" w:customStyle="1" w:styleId="WWNum23">
    <w:name w:val="WWNum23"/>
    <w:basedOn w:val="Bezlisty"/>
    <w:rsid w:val="00800697"/>
    <w:pPr>
      <w:numPr>
        <w:numId w:val="23"/>
      </w:numPr>
    </w:pPr>
  </w:style>
  <w:style w:type="numbering" w:customStyle="1" w:styleId="WWNum24">
    <w:name w:val="WWNum24"/>
    <w:basedOn w:val="Bezlisty"/>
    <w:rsid w:val="00800697"/>
    <w:pPr>
      <w:numPr>
        <w:numId w:val="24"/>
      </w:numPr>
    </w:pPr>
  </w:style>
  <w:style w:type="numbering" w:customStyle="1" w:styleId="WWNum25">
    <w:name w:val="WWNum25"/>
    <w:basedOn w:val="Bezlisty"/>
    <w:rsid w:val="00800697"/>
    <w:pPr>
      <w:numPr>
        <w:numId w:val="25"/>
      </w:numPr>
    </w:pPr>
  </w:style>
  <w:style w:type="numbering" w:customStyle="1" w:styleId="WWNum26">
    <w:name w:val="WWNum26"/>
    <w:basedOn w:val="Bezlisty"/>
    <w:rsid w:val="00800697"/>
    <w:pPr>
      <w:numPr>
        <w:numId w:val="26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957E2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57E23"/>
  </w:style>
  <w:style w:type="character" w:styleId="Odwoaniedokomentarza">
    <w:name w:val="annotation reference"/>
    <w:basedOn w:val="Domylnaczcionkaakapitu"/>
    <w:uiPriority w:val="99"/>
    <w:semiHidden/>
    <w:unhideWhenUsed/>
    <w:rsid w:val="00B4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139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13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Ewa Kowalska</dc:creator>
  <cp:lastModifiedBy>tsamotus</cp:lastModifiedBy>
  <cp:revision>27</cp:revision>
  <cp:lastPrinted>2016-12-27T10:32:00Z</cp:lastPrinted>
  <dcterms:created xsi:type="dcterms:W3CDTF">2022-03-14T09:00:00Z</dcterms:created>
  <dcterms:modified xsi:type="dcterms:W3CDTF">2022-03-18T14:44:00Z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Muzeum w Gliwicach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